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F5" w:rsidRDefault="008C0182" w:rsidP="008C0182">
      <w:pPr>
        <w:pStyle w:val="Kop1"/>
      </w:pPr>
      <w:r>
        <w:t>Krijgt u meer huurtoeslag als u zonnepanelen krijgt?</w:t>
      </w:r>
    </w:p>
    <w:p w:rsidR="008C0182" w:rsidRDefault="008C0182">
      <w:r>
        <w:t>Dit kunt u zelf berekenen op internet, via de site van de belastingdienst.</w:t>
      </w:r>
    </w:p>
    <w:p w:rsidR="008C0182" w:rsidRDefault="008C0182">
      <w:r>
        <w:t xml:space="preserve">Stap 1: Ga naar </w:t>
      </w:r>
      <w:hyperlink r:id="rId5" w:history="1">
        <w:r w:rsidRPr="00C35A4D">
          <w:rPr>
            <w:rStyle w:val="Hyperlink"/>
          </w:rPr>
          <w:t>http://www.belastingdienst.nl/rekenhulpen/toeslagen/</w:t>
        </w:r>
      </w:hyperlink>
      <w:r>
        <w:t xml:space="preserve"> en kies voor 2014 en huurtoeslag.</w:t>
      </w:r>
    </w:p>
    <w:p w:rsidR="008C0182" w:rsidRDefault="008C0182">
      <w:r>
        <w:t>Stap 2: vul uw situatie in met de huidige huur. U leest dan af op welke huurtoeslag u nu recht heeft (in onderstaand voorbeeld 155 euro per maand).</w:t>
      </w:r>
    </w:p>
    <w:p w:rsidR="008C0182" w:rsidRDefault="008C0182">
      <w:r w:rsidRPr="008C0182">
        <w:drawing>
          <wp:inline distT="0" distB="0" distL="0" distR="0" wp14:anchorId="04A67AF6" wp14:editId="01C7EE9C">
            <wp:extent cx="4267570" cy="653852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7570" cy="653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182" w:rsidRDefault="008C0182" w:rsidP="008C0182">
      <w:r>
        <w:br w:type="page"/>
      </w:r>
    </w:p>
    <w:p w:rsidR="008C0182" w:rsidRDefault="008C0182" w:rsidP="008C0182">
      <w:r>
        <w:lastRenderedPageBreak/>
        <w:t>Stap 3</w:t>
      </w:r>
      <w:r>
        <w:t xml:space="preserve">: </w:t>
      </w:r>
      <w:r>
        <w:t xml:space="preserve">druk op wijzigen invoer, en verhoog de kale huur met de huurverhoging die gevraagd wordt voor de zonnepanelen. </w:t>
      </w:r>
      <w:r>
        <w:t xml:space="preserve">U leest dan af op welke huurtoeslag u </w:t>
      </w:r>
      <w:r>
        <w:t>zou krijgen als u zonnepanelen krijgt (in onderstaand voorbeeld 174</w:t>
      </w:r>
      <w:r>
        <w:t xml:space="preserve"> euro per maand).</w:t>
      </w:r>
    </w:p>
    <w:p w:rsidR="008C0182" w:rsidRDefault="008C0182" w:rsidP="008C0182">
      <w:r w:rsidRPr="008C0182">
        <w:drawing>
          <wp:inline distT="0" distB="0" distL="0" distR="0" wp14:anchorId="10FA4B81" wp14:editId="6D2F4AEF">
            <wp:extent cx="4267570" cy="646232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7570" cy="646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182" w:rsidRDefault="008C0182">
      <w:r>
        <w:t xml:space="preserve">Stap 4: bereken het verschil. In dit geval is het verschil 174 min 155 = 19 euro. Dus van de huurverhoging van de zonnepanelen van 30 euro, blijft (30 min 19) 11 euro </w:t>
      </w:r>
      <w:proofErr w:type="spellStart"/>
      <w:r>
        <w:t>over.Als</w:t>
      </w:r>
      <w:proofErr w:type="spellEnd"/>
      <w:r>
        <w:t xml:space="preserve"> de energiebesparing door de zonnepanelen bijvoorbeeld 40 euro per maand is, is uw voordeel per maand dus niet 10 euro (40 min 30) maar 29 euro (40 min 11).</w:t>
      </w:r>
      <w:bookmarkStart w:id="0" w:name="_GoBack"/>
      <w:bookmarkEnd w:id="0"/>
    </w:p>
    <w:sectPr w:rsidR="008C0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82"/>
    <w:rsid w:val="008C0182"/>
    <w:rsid w:val="00D8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C01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C0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8C018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0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C01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C0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8C018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0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belastingdienst.nl/rekenhulpen/toeslag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 Corpeleijn</dc:creator>
  <cp:lastModifiedBy>Maarten Corpeleijn</cp:lastModifiedBy>
  <cp:revision>1</cp:revision>
  <dcterms:created xsi:type="dcterms:W3CDTF">2014-10-08T12:28:00Z</dcterms:created>
  <dcterms:modified xsi:type="dcterms:W3CDTF">2014-10-08T12:32:00Z</dcterms:modified>
</cp:coreProperties>
</file>